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2" w:rsidRPr="00F83281" w:rsidRDefault="00147222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55pt;margin-top:8.15pt;width:471.4pt;height:0;z-index:251655680" o:connectortype="straight" strokecolor="#e36c0a" strokeweight="3pt">
            <v:shadow type="perspective" color="#243f60" opacity=".5" offset="1pt" offset2="-1pt"/>
          </v:shape>
        </w:pict>
      </w:r>
    </w:p>
    <w:p w:rsidR="00147222" w:rsidRDefault="00147222" w:rsidP="00F83281">
      <w:pPr>
        <w:rPr>
          <w:sz w:val="48"/>
        </w:rPr>
      </w:pPr>
      <w:r w:rsidRPr="009D1C1D"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TDps logo.jpg" style="width:190.5pt;height:45.75pt;visibility:visible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4.15pt;margin-top:20.6pt;width:274.7pt;height:33.05pt;z-index:251657728;mso-position-horizontal-relative:text;mso-position-vertical-relative:text" stroked="f">
            <v:textbox style="mso-next-textbox:#_x0000_s1027">
              <w:txbxContent>
                <w:p w:rsidR="00147222" w:rsidRPr="009D1C1D" w:rsidRDefault="00147222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9D1C1D">
                    <w:rPr>
                      <w:rFonts w:ascii="Calibri" w:hAnsi="Calibr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</w:p>
    <w:p w:rsidR="00147222" w:rsidRDefault="00147222" w:rsidP="00033017">
      <w:r>
        <w:rPr>
          <w:noProof/>
        </w:rPr>
        <w:pict>
          <v:shape id="_x0000_s1028" type="#_x0000_t32" style="position:absolute;margin-left:32.85pt;margin-top:13.75pt;width:471.4pt;height:0;z-index:251656704" o:connectortype="straight" strokecolor="#e36c0a" strokeweight="3pt">
            <v:shadow type="perspective" color="#243f60" opacity=".5" offset="1pt" offset2="-1pt"/>
          </v:shape>
        </w:pict>
      </w:r>
    </w:p>
    <w:p w:rsidR="00147222" w:rsidRDefault="00147222"/>
    <w:p w:rsidR="00147222" w:rsidRPr="00C30CED" w:rsidRDefault="00147222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w:pict>
          <v:rect id="_x0000_s1029" style="position:absolute;left:0;text-align:left;margin-left:397pt;margin-top:131.15pt;width:219.75pt;height:290.55pt;flip:x;z-index:251658752;mso-wrap-distance-top:7.2pt;mso-wrap-distance-bottom:7.2pt;mso-position-horizontal-relative:page;mso-position-vertical-relative:page" o:allowincell="f" fillcolor="#e36c0a" stroked="f" strokeweight="1.5pt">
            <v:shadow color="#f79646" opacity=".5" offset="-15pt,0" offset2="-18pt,12pt"/>
            <v:textbox style="mso-next-textbox:#_x0000_s1029" inset="21.6pt,21.6pt,21.6pt,21.6pt">
              <w:txbxContent>
                <w:p w:rsidR="00147222" w:rsidRPr="009D1C1D" w:rsidRDefault="00147222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Term:  1 year</w:t>
                  </w: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47222" w:rsidRPr="009D1C1D" w:rsidRDefault="00147222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Reports To:  President</w:t>
                  </w: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Voting Position:  Yes</w:t>
                  </w: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Supervisory Duties: No</w:t>
                  </w: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Committee Members: No</w:t>
                  </w: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Executive Committee: Yes</w:t>
                  </w: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Board Appointed: Yes</w:t>
                  </w: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Membership Appointed: Yes</w:t>
                  </w: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47222" w:rsidRPr="009D1C1D" w:rsidRDefault="00147222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47222" w:rsidRPr="009D1C1D" w:rsidRDefault="00147222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 </w:t>
      </w:r>
      <w:r>
        <w:rPr>
          <w:rFonts w:ascii="Calibri" w:hAnsi="Calibri"/>
          <w:b/>
          <w:sz w:val="32"/>
        </w:rPr>
        <w:t>President Elect</w:t>
      </w:r>
      <w:r w:rsidRPr="00C30CED">
        <w:rPr>
          <w:rFonts w:ascii="Calibri" w:hAnsi="Calibri"/>
          <w:b/>
          <w:sz w:val="32"/>
        </w:rPr>
        <w:t xml:space="preserve">         </w:t>
      </w:r>
    </w:p>
    <w:p w:rsidR="00147222" w:rsidRPr="00C30CED" w:rsidRDefault="00147222" w:rsidP="00C30CED">
      <w:pPr>
        <w:ind w:left="450"/>
        <w:rPr>
          <w:rFonts w:ascii="Calibri" w:hAnsi="Calibri"/>
        </w:rPr>
      </w:pPr>
    </w:p>
    <w:p w:rsidR="00147222" w:rsidRDefault="00147222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147222" w:rsidRDefault="00147222" w:rsidP="00C30CED">
      <w:pPr>
        <w:ind w:left="450"/>
        <w:rPr>
          <w:rFonts w:ascii="Calibri" w:hAnsi="Calibri"/>
        </w:rPr>
      </w:pPr>
      <w:r w:rsidRPr="000049FF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President Elect is primarily responsible for the development of talent and succession planning for the chapter.  </w:t>
      </w:r>
    </w:p>
    <w:p w:rsidR="00147222" w:rsidRPr="000049FF" w:rsidRDefault="00147222" w:rsidP="00C30CED">
      <w:pPr>
        <w:ind w:left="450"/>
        <w:rPr>
          <w:rFonts w:ascii="Calibri" w:hAnsi="Calibri"/>
        </w:rPr>
      </w:pPr>
    </w:p>
    <w:p w:rsidR="00147222" w:rsidRDefault="00147222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147222" w:rsidRPr="00C30CED" w:rsidRDefault="00147222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15 to 20 hours per month</w:t>
      </w:r>
    </w:p>
    <w:p w:rsidR="00147222" w:rsidRPr="00C30CED" w:rsidRDefault="00147222" w:rsidP="00C30CED">
      <w:pPr>
        <w:ind w:left="450"/>
        <w:rPr>
          <w:rFonts w:ascii="Calibri" w:hAnsi="Calibri"/>
        </w:rPr>
      </w:pPr>
    </w:p>
    <w:p w:rsidR="00147222" w:rsidRDefault="00147222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147222" w:rsidRDefault="00147222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Talent Development, Leadership Development, </w:t>
      </w:r>
    </w:p>
    <w:p w:rsidR="00147222" w:rsidRPr="00C30CED" w:rsidRDefault="00147222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Coaching, Communication, Collaboration, Teamwork</w:t>
      </w:r>
    </w:p>
    <w:p w:rsidR="00147222" w:rsidRPr="00C30CED" w:rsidRDefault="00147222" w:rsidP="00C30CED">
      <w:pPr>
        <w:ind w:left="450"/>
        <w:rPr>
          <w:rFonts w:ascii="Calibri" w:hAnsi="Calibri"/>
        </w:rPr>
      </w:pPr>
    </w:p>
    <w:p w:rsidR="00147222" w:rsidRDefault="00147222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147222" w:rsidRDefault="00147222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Develop and communicate strategy and plan for talent recruitment, development and succession planning for chapter</w:t>
      </w:r>
    </w:p>
    <w:p w:rsidR="00147222" w:rsidRDefault="00147222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At each Board meeting, discuss potential talent that should be nurtured for future/ potential leadership roles</w:t>
      </w:r>
    </w:p>
    <w:p w:rsidR="00147222" w:rsidRDefault="00147222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Motivate and inspire Board members to be regularly involved with scouting, identifying and developing talent for the Board</w:t>
      </w:r>
    </w:p>
    <w:p w:rsidR="00147222" w:rsidRPr="004C3077" w:rsidRDefault="00147222" w:rsidP="004C3077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that any open Board positions (including Manager-level, Coordinator level and other positions) are communicated through the website, monthly newsletter and chapter meetings</w:t>
      </w:r>
    </w:p>
    <w:p w:rsidR="00147222" w:rsidRDefault="00147222" w:rsidP="009E0354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Meet with each Board member to ensure their position descriptions are accurate/ updated before advertising for open Board positions</w:t>
      </w:r>
    </w:p>
    <w:p w:rsidR="00147222" w:rsidRDefault="00147222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Manage the Board application process</w:t>
      </w:r>
    </w:p>
    <w:p w:rsidR="00147222" w:rsidRDefault="00147222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Determine collaboratively with the Executive Committee the criteria for selection</w:t>
      </w:r>
    </w:p>
    <w:p w:rsidR="00147222" w:rsidRDefault="00147222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Manage communication with applicants about the status of their application</w:t>
      </w:r>
    </w:p>
    <w:p w:rsidR="00147222" w:rsidRDefault="00147222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that every Board member updates the Onboarding packet for their role prior to a successor being named</w:t>
      </w:r>
    </w:p>
    <w:p w:rsidR="00147222" w:rsidRDefault="00147222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Implement the New Board member onboarding process</w:t>
      </w:r>
    </w:p>
    <w:p w:rsidR="00147222" w:rsidRDefault="00147222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closely with the President to learn and onboard for the President role</w:t>
      </w:r>
    </w:p>
    <w:p w:rsidR="00147222" w:rsidRPr="009E0354" w:rsidRDefault="00147222" w:rsidP="009E0354">
      <w:pPr>
        <w:rPr>
          <w:rFonts w:ascii="Calibri" w:hAnsi="Calibri"/>
          <w:b/>
        </w:rPr>
      </w:pPr>
    </w:p>
    <w:p w:rsidR="00147222" w:rsidRDefault="00147222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147222" w:rsidRDefault="00147222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Strategy for talent recruitment, development and the current year’s succession plan presented by March board meeting</w:t>
      </w:r>
    </w:p>
    <w:p w:rsidR="00147222" w:rsidRDefault="00147222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Potential talent is discussed at each Board meeting</w:t>
      </w:r>
    </w:p>
    <w:p w:rsidR="00147222" w:rsidRDefault="00147222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All position descriptions are revisited 1x per year and kept regularly updated</w:t>
      </w:r>
    </w:p>
    <w:p w:rsidR="00147222" w:rsidRDefault="00147222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All open positions are posted on the website and communicated through the newsletter</w:t>
      </w:r>
    </w:p>
    <w:p w:rsidR="00147222" w:rsidRDefault="00147222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Applications for voting Board positions are collected by the 3</w:t>
      </w:r>
      <w:r w:rsidRPr="009E035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week of September</w:t>
      </w:r>
    </w:p>
    <w:p w:rsidR="00147222" w:rsidRDefault="00147222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Board members are selected and notified by mid-October; new Board members attend November and December Board meetings</w:t>
      </w:r>
    </w:p>
    <w:p w:rsidR="00147222" w:rsidRDefault="00147222" w:rsidP="00C30CED">
      <w:pPr>
        <w:ind w:left="450"/>
        <w:rPr>
          <w:rFonts w:ascii="Calibri" w:hAnsi="Calibri"/>
        </w:rPr>
      </w:pPr>
    </w:p>
    <w:p w:rsidR="00147222" w:rsidRDefault="00147222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_x0000_s1030" type="#_x0000_t32" style="position:absolute;left:0;text-align:left;margin-left:17.45pt;margin-top:3.1pt;width:511.4pt;height:0;z-index:251659776" o:connectortype="straight" strokecolor="#e36c0a" strokeweight="3pt">
            <v:shadow type="perspective" color="#243f60" opacity=".5" offset="1pt" offset2="-1pt"/>
          </v:shape>
        </w:pict>
      </w:r>
    </w:p>
    <w:tbl>
      <w:tblPr>
        <w:tblW w:w="10980" w:type="dxa"/>
        <w:tblInd w:w="288" w:type="dxa"/>
        <w:tblLook w:val="00A0"/>
      </w:tblPr>
      <w:tblGrid>
        <w:gridCol w:w="5760"/>
        <w:gridCol w:w="5112"/>
        <w:gridCol w:w="108"/>
      </w:tblGrid>
      <w:tr w:rsidR="00147222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147222" w:rsidRPr="009D1C1D" w:rsidRDefault="00147222" w:rsidP="009D1C1D">
            <w:pPr>
              <w:jc w:val="both"/>
              <w:rPr>
                <w:rFonts w:ascii="Calibri" w:hAnsi="Calibri"/>
              </w:rPr>
            </w:pPr>
            <w:r w:rsidRPr="009D1C1D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12" w:type="dxa"/>
          </w:tcPr>
          <w:p w:rsidR="00147222" w:rsidRPr="009D1C1D" w:rsidRDefault="00147222" w:rsidP="009D1C1D">
            <w:pPr>
              <w:jc w:val="both"/>
              <w:rPr>
                <w:rFonts w:ascii="Calibri" w:hAnsi="Calibri"/>
                <w:b/>
              </w:rPr>
            </w:pPr>
            <w:r w:rsidRPr="009D1C1D">
              <w:rPr>
                <w:rFonts w:ascii="Calibri" w:hAnsi="Calibri"/>
                <w:b/>
              </w:rPr>
              <w:t>Additional Expectations:</w:t>
            </w:r>
          </w:p>
        </w:tc>
      </w:tr>
      <w:tr w:rsidR="00147222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Free monthly chapter meetings</w:t>
            </w:r>
          </w:p>
        </w:tc>
        <w:tc>
          <w:tcPr>
            <w:tcW w:w="5112" w:type="dxa"/>
          </w:tcPr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Member of ASTD Puget Sound chapter for term</w:t>
            </w:r>
          </w:p>
        </w:tc>
      </w:tr>
      <w:tr w:rsidR="00147222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Voting member of the Board</w:t>
            </w:r>
          </w:p>
        </w:tc>
        <w:tc>
          <w:tcPr>
            <w:tcW w:w="5112" w:type="dxa"/>
          </w:tcPr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Member of ASTD National for term</w:t>
            </w:r>
          </w:p>
        </w:tc>
      </w:tr>
      <w:tr w:rsidR="00147222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100% reimbursement of local chapter membership</w:t>
            </w:r>
            <w:r>
              <w:rPr>
                <w:rFonts w:ascii="Calibri" w:hAnsi="Calibri"/>
              </w:rPr>
              <w:t xml:space="preserve"> dues during year</w:t>
            </w:r>
            <w:r w:rsidRPr="009D1C1D">
              <w:rPr>
                <w:rFonts w:ascii="Calibri" w:hAnsi="Calibri"/>
              </w:rPr>
              <w:t xml:space="preserve"> 2</w:t>
            </w:r>
          </w:p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112" w:type="dxa"/>
          </w:tcPr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 xml:space="preserve">Attend monthly Board Meetings </w:t>
            </w:r>
          </w:p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Attend monthly Executive Committee meetings</w:t>
            </w:r>
          </w:p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Attend Board retreats (semi-annually)</w:t>
            </w:r>
          </w:p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Post comments/ engage in chapter’s social media</w:t>
            </w:r>
          </w:p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Provide annual budget numbers</w:t>
            </w:r>
          </w:p>
        </w:tc>
      </w:tr>
      <w:tr w:rsidR="00147222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147222" w:rsidRPr="009D1C1D" w:rsidRDefault="00147222" w:rsidP="00F57257">
            <w:pPr>
              <w:rPr>
                <w:rFonts w:ascii="Calibri" w:hAnsi="Calibri"/>
              </w:rPr>
            </w:pPr>
          </w:p>
        </w:tc>
        <w:tc>
          <w:tcPr>
            <w:tcW w:w="5112" w:type="dxa"/>
          </w:tcPr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Meet success measures listed above</w:t>
            </w:r>
          </w:p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Actively seek and develop leaders as potential successors for this role in the future</w:t>
            </w:r>
          </w:p>
          <w:p w:rsidR="00147222" w:rsidRPr="009D1C1D" w:rsidRDefault="00147222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Attend ALC conference</w:t>
            </w:r>
          </w:p>
          <w:p w:rsidR="00147222" w:rsidRPr="009D1C1D" w:rsidRDefault="00147222" w:rsidP="00F57257">
            <w:pPr>
              <w:rPr>
                <w:rFonts w:ascii="Calibri" w:hAnsi="Calibri"/>
              </w:rPr>
            </w:pPr>
          </w:p>
        </w:tc>
      </w:tr>
      <w:tr w:rsidR="00147222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147222" w:rsidRPr="009D1C1D" w:rsidRDefault="00147222" w:rsidP="00F57257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147222" w:rsidRPr="009D1C1D" w:rsidRDefault="00147222" w:rsidP="00F57257">
            <w:pPr>
              <w:rPr>
                <w:rFonts w:ascii="Calibri" w:hAnsi="Calibri"/>
              </w:rPr>
            </w:pPr>
          </w:p>
        </w:tc>
      </w:tr>
      <w:tr w:rsidR="00147222" w:rsidRPr="009D1C1D" w:rsidTr="009D1C1D">
        <w:tc>
          <w:tcPr>
            <w:tcW w:w="5760" w:type="dxa"/>
          </w:tcPr>
          <w:p w:rsidR="00147222" w:rsidRPr="009D1C1D" w:rsidRDefault="00147222" w:rsidP="009D1C1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147222" w:rsidRPr="009D1C1D" w:rsidRDefault="00147222" w:rsidP="009D1C1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47222" w:rsidRPr="009D1C1D" w:rsidTr="009D1C1D">
        <w:tc>
          <w:tcPr>
            <w:tcW w:w="5760" w:type="dxa"/>
          </w:tcPr>
          <w:p w:rsidR="00147222" w:rsidRPr="009D1C1D" w:rsidRDefault="00147222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147222" w:rsidRPr="009D1C1D" w:rsidRDefault="00147222" w:rsidP="000049FF">
            <w:pPr>
              <w:rPr>
                <w:rFonts w:ascii="Calibri" w:hAnsi="Calibri"/>
              </w:rPr>
            </w:pPr>
          </w:p>
        </w:tc>
      </w:tr>
      <w:tr w:rsidR="00147222" w:rsidRPr="009D1C1D" w:rsidTr="009D1C1D">
        <w:tc>
          <w:tcPr>
            <w:tcW w:w="5760" w:type="dxa"/>
          </w:tcPr>
          <w:p w:rsidR="00147222" w:rsidRPr="009D1C1D" w:rsidRDefault="00147222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147222" w:rsidRPr="009D1C1D" w:rsidRDefault="00147222" w:rsidP="00C30CED">
            <w:pPr>
              <w:rPr>
                <w:rFonts w:ascii="Calibri" w:hAnsi="Calibri"/>
              </w:rPr>
            </w:pPr>
          </w:p>
        </w:tc>
      </w:tr>
      <w:tr w:rsidR="00147222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147222" w:rsidRPr="009D1C1D" w:rsidRDefault="00147222" w:rsidP="003D13F4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147222" w:rsidRPr="009D1C1D" w:rsidRDefault="00147222" w:rsidP="003D13F4">
            <w:pPr>
              <w:rPr>
                <w:rFonts w:ascii="Calibri" w:hAnsi="Calibri"/>
                <w:b/>
              </w:rPr>
            </w:pPr>
          </w:p>
        </w:tc>
      </w:tr>
      <w:tr w:rsidR="00147222" w:rsidRPr="009D1C1D" w:rsidTr="009D1C1D">
        <w:tc>
          <w:tcPr>
            <w:tcW w:w="5760" w:type="dxa"/>
          </w:tcPr>
          <w:p w:rsidR="00147222" w:rsidRPr="009D1C1D" w:rsidRDefault="00147222" w:rsidP="009D12A5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147222" w:rsidRPr="009D1C1D" w:rsidRDefault="00147222" w:rsidP="000049FF">
            <w:pPr>
              <w:rPr>
                <w:rFonts w:ascii="Calibri" w:hAnsi="Calibri"/>
              </w:rPr>
            </w:pPr>
          </w:p>
        </w:tc>
      </w:tr>
      <w:tr w:rsidR="00147222" w:rsidRPr="009D1C1D" w:rsidTr="009D1C1D">
        <w:tc>
          <w:tcPr>
            <w:tcW w:w="5760" w:type="dxa"/>
          </w:tcPr>
          <w:p w:rsidR="00147222" w:rsidRPr="009D1C1D" w:rsidRDefault="00147222" w:rsidP="009D12A5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147222" w:rsidRPr="009D1C1D" w:rsidRDefault="00147222" w:rsidP="00B934AF">
            <w:pPr>
              <w:rPr>
                <w:rFonts w:ascii="Calibri" w:hAnsi="Calibri"/>
              </w:rPr>
            </w:pPr>
          </w:p>
        </w:tc>
      </w:tr>
      <w:tr w:rsidR="00147222" w:rsidRPr="009D1C1D" w:rsidTr="009D1C1D">
        <w:tc>
          <w:tcPr>
            <w:tcW w:w="5760" w:type="dxa"/>
          </w:tcPr>
          <w:p w:rsidR="00147222" w:rsidRPr="009D1C1D" w:rsidRDefault="00147222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  <w:gridSpan w:val="2"/>
          </w:tcPr>
          <w:p w:rsidR="00147222" w:rsidRPr="009D1C1D" w:rsidRDefault="00147222" w:rsidP="00C30CED">
            <w:pPr>
              <w:rPr>
                <w:rFonts w:ascii="Calibri" w:hAnsi="Calibri"/>
              </w:rPr>
            </w:pPr>
          </w:p>
        </w:tc>
      </w:tr>
    </w:tbl>
    <w:p w:rsidR="00147222" w:rsidRPr="00C30CED" w:rsidRDefault="00147222">
      <w:pPr>
        <w:ind w:left="450"/>
        <w:rPr>
          <w:rFonts w:ascii="Calibri" w:hAnsi="Calibri"/>
        </w:rPr>
      </w:pPr>
    </w:p>
    <w:sectPr w:rsidR="00147222" w:rsidRPr="00C30CED" w:rsidSect="00CE24C1">
      <w:pgSz w:w="12240" w:h="15840"/>
      <w:pgMar w:top="45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49FF"/>
    <w:rsid w:val="00033017"/>
    <w:rsid w:val="000540E2"/>
    <w:rsid w:val="00065D85"/>
    <w:rsid w:val="00086C5C"/>
    <w:rsid w:val="00095324"/>
    <w:rsid w:val="00147222"/>
    <w:rsid w:val="001772FE"/>
    <w:rsid w:val="00196D62"/>
    <w:rsid w:val="00197C64"/>
    <w:rsid w:val="002462B6"/>
    <w:rsid w:val="00260B20"/>
    <w:rsid w:val="002718CA"/>
    <w:rsid w:val="002E3CD6"/>
    <w:rsid w:val="002F1F4C"/>
    <w:rsid w:val="00307F52"/>
    <w:rsid w:val="003B45BA"/>
    <w:rsid w:val="003C7B1C"/>
    <w:rsid w:val="003D13F4"/>
    <w:rsid w:val="00402F0B"/>
    <w:rsid w:val="004158C7"/>
    <w:rsid w:val="004200D2"/>
    <w:rsid w:val="004436C4"/>
    <w:rsid w:val="00443E7A"/>
    <w:rsid w:val="004A5EC2"/>
    <w:rsid w:val="004C3077"/>
    <w:rsid w:val="00524125"/>
    <w:rsid w:val="00531782"/>
    <w:rsid w:val="00533E99"/>
    <w:rsid w:val="0058009E"/>
    <w:rsid w:val="00582C5A"/>
    <w:rsid w:val="005D6F66"/>
    <w:rsid w:val="00670654"/>
    <w:rsid w:val="006A5516"/>
    <w:rsid w:val="006A6CA9"/>
    <w:rsid w:val="006B229C"/>
    <w:rsid w:val="006F1028"/>
    <w:rsid w:val="00703A99"/>
    <w:rsid w:val="007B3D79"/>
    <w:rsid w:val="007C054A"/>
    <w:rsid w:val="007C2F2F"/>
    <w:rsid w:val="007C58FC"/>
    <w:rsid w:val="0082553A"/>
    <w:rsid w:val="0083257B"/>
    <w:rsid w:val="00862C8D"/>
    <w:rsid w:val="008761A2"/>
    <w:rsid w:val="008B5A83"/>
    <w:rsid w:val="00965181"/>
    <w:rsid w:val="00981CD6"/>
    <w:rsid w:val="009D12A5"/>
    <w:rsid w:val="009D1C1D"/>
    <w:rsid w:val="009E0354"/>
    <w:rsid w:val="00A57C09"/>
    <w:rsid w:val="00A918F7"/>
    <w:rsid w:val="00B421CD"/>
    <w:rsid w:val="00B934AF"/>
    <w:rsid w:val="00C30CED"/>
    <w:rsid w:val="00C36C97"/>
    <w:rsid w:val="00C72FC2"/>
    <w:rsid w:val="00CA0D10"/>
    <w:rsid w:val="00CE24C1"/>
    <w:rsid w:val="00D06ACC"/>
    <w:rsid w:val="00D6020A"/>
    <w:rsid w:val="00DB71A3"/>
    <w:rsid w:val="00DF32F3"/>
    <w:rsid w:val="00E03348"/>
    <w:rsid w:val="00EA1690"/>
    <w:rsid w:val="00EB64C4"/>
    <w:rsid w:val="00ED2091"/>
    <w:rsid w:val="00ED600D"/>
    <w:rsid w:val="00F27D27"/>
    <w:rsid w:val="00F535CA"/>
    <w:rsid w:val="00F57257"/>
    <w:rsid w:val="00F605C8"/>
    <w:rsid w:val="00F7415E"/>
    <w:rsid w:val="00F83281"/>
    <w:rsid w:val="00F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397</Words>
  <Characters>2265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8</cp:revision>
  <dcterms:created xsi:type="dcterms:W3CDTF">2014-07-29T02:14:00Z</dcterms:created>
  <dcterms:modified xsi:type="dcterms:W3CDTF">2015-02-18T21:41:00Z</dcterms:modified>
</cp:coreProperties>
</file>