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81" w:rsidRPr="00F83281" w:rsidRDefault="00207AB3" w:rsidP="002E3CD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4.55pt;margin-top:8.15pt;width:471.4pt;height:0;z-index:251658240" o:connectortype="straight" strokecolor="#e36c0a [2409]" strokeweight="3pt">
            <v:shadow type="perspective" color="#243f60 [1604]" opacity=".5" offset="1pt" offset2="-1pt"/>
          </v:shape>
        </w:pict>
      </w:r>
    </w:p>
    <w:p w:rsidR="0082553A" w:rsidRDefault="00207AB3" w:rsidP="00F83281">
      <w:pPr>
        <w:rPr>
          <w:sz w:val="48"/>
        </w:rPr>
      </w:pPr>
      <w:r>
        <w:rPr>
          <w:noProof/>
          <w:sz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02.7pt;margin-top:20.6pt;width:274.7pt;height:33.05pt;z-index:251661312;mso-width-relative:margin;mso-height-relative:margin" stroked="f">
            <v:textbox style="mso-next-textbox:#_x0000_s1031">
              <w:txbxContent>
                <w:p w:rsidR="00F83281" w:rsidRPr="00F83281" w:rsidRDefault="00002581" w:rsidP="00F83281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sz w:val="36"/>
                      <w:szCs w:val="36"/>
                    </w:rPr>
                    <w:t>Coordinator Role</w:t>
                  </w:r>
                </w:p>
              </w:txbxContent>
            </v:textbox>
          </v:shape>
        </w:pict>
      </w:r>
      <w:r w:rsidR="00F83281">
        <w:rPr>
          <w:sz w:val="48"/>
        </w:rPr>
        <w:t xml:space="preserve"> </w:t>
      </w:r>
      <w:r w:rsidR="00DE419C">
        <w:rPr>
          <w:noProof/>
          <w:sz w:val="48"/>
        </w:rPr>
        <w:drawing>
          <wp:inline distT="0" distB="0" distL="0" distR="0">
            <wp:extent cx="2417064" cy="585216"/>
            <wp:effectExtent l="19050" t="0" r="2286" b="0"/>
            <wp:docPr id="1" name="Picture 0" descr="ATD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Dp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06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017" w:rsidRDefault="00207AB3" w:rsidP="00033017">
      <w:r>
        <w:rPr>
          <w:noProof/>
        </w:rPr>
        <w:pict>
          <v:shape id="_x0000_s1030" type="#_x0000_t32" style="position:absolute;margin-left:32.85pt;margin-top:13.75pt;width:471.4pt;height:0;z-index:251659264" o:connectortype="straight" strokecolor="#e36c0a [2409]" strokeweight="3pt">
            <v:shadow type="perspective" color="#243f60 [1604]" opacity=".5" offset="1pt" offset2="-1pt"/>
          </v:shape>
        </w:pict>
      </w:r>
    </w:p>
    <w:p w:rsidR="00582C5A" w:rsidRDefault="00582C5A"/>
    <w:p w:rsidR="00582C5A" w:rsidRPr="00C30CED" w:rsidRDefault="00207AB3" w:rsidP="00C30CED">
      <w:pPr>
        <w:ind w:left="450"/>
        <w:rPr>
          <w:rFonts w:ascii="Calibri" w:hAnsi="Calibri"/>
          <w:b/>
          <w:sz w:val="32"/>
        </w:rPr>
      </w:pPr>
      <w:r w:rsidRPr="00207AB3">
        <w:rPr>
          <w:rFonts w:ascii="Calibri" w:hAnsi="Calibri"/>
          <w:b/>
          <w:noProof/>
          <w:lang w:eastAsia="zh-TW"/>
        </w:rPr>
        <w:pict>
          <v:rect id="_x0000_s1034" style="position:absolute;left:0;text-align:left;margin-left:421pt;margin-top:131.15pt;width:195.75pt;height:256.3pt;flip:x;z-index:251667456;mso-wrap-distance-top:7.2pt;mso-wrap-distance-bottom:7.2pt;mso-position-horizontal-relative:page;mso-position-vertical-relative:page;mso-height-relative:margin" o:allowincell="f" fillcolor="#e36c0a [2409]" stroked="f" strokecolor="black [3213]" strokeweight="1.5pt">
            <v:shadow color="#f79646 [3209]" opacity=".5" offset="-15pt,0" offset2="-18pt,12pt"/>
            <v:textbox style="mso-next-textbox:#_x0000_s1034" inset="21.6pt,21.6pt,21.6pt,21.6pt">
              <w:txbxContent>
                <w:p w:rsidR="000049FF" w:rsidRDefault="000049FF" w:rsidP="000049FF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5D6F66">
                    <w:rPr>
                      <w:color w:val="FFFFFF" w:themeColor="background1"/>
                      <w:sz w:val="28"/>
                      <w:szCs w:val="28"/>
                    </w:rPr>
                    <w:t xml:space="preserve">Term:  </w:t>
                  </w:r>
                  <w:r w:rsidR="00DF2295">
                    <w:rPr>
                      <w:color w:val="FFFFFF" w:themeColor="background1"/>
                      <w:sz w:val="28"/>
                      <w:szCs w:val="28"/>
                    </w:rPr>
                    <w:t>15 months</w:t>
                  </w:r>
                </w:p>
                <w:p w:rsidR="000049FF" w:rsidRDefault="000049FF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065D85" w:rsidRDefault="00065D85" w:rsidP="00065D85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Reports To:  </w:t>
                  </w:r>
                  <w:r w:rsidR="00DF2295">
                    <w:rPr>
                      <w:color w:val="FFFFFF" w:themeColor="background1"/>
                      <w:sz w:val="28"/>
                      <w:szCs w:val="28"/>
                    </w:rPr>
                    <w:t>Director</w:t>
                  </w:r>
                  <w:r w:rsidR="00E95C5D">
                    <w:rPr>
                      <w:color w:val="FFFFFF" w:themeColor="background1"/>
                      <w:sz w:val="28"/>
                      <w:szCs w:val="28"/>
                    </w:rPr>
                    <w:t xml:space="preserve"> of Communications</w:t>
                  </w:r>
                </w:p>
                <w:p w:rsidR="00065D85" w:rsidRDefault="00065D85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CA0D10" w:rsidRDefault="00CA0D10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Voting Position:  </w:t>
                  </w:r>
                  <w:r w:rsidR="00DF2295">
                    <w:rPr>
                      <w:color w:val="FFFFFF" w:themeColor="background1"/>
                      <w:sz w:val="28"/>
                      <w:szCs w:val="28"/>
                    </w:rPr>
                    <w:t>No</w:t>
                  </w:r>
                </w:p>
                <w:p w:rsidR="00C30CED" w:rsidRDefault="00C30CED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C30CED" w:rsidRDefault="00C30CED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Supervisory Duties: </w:t>
                  </w:r>
                  <w:r w:rsidR="00DF2295">
                    <w:rPr>
                      <w:color w:val="FFFFFF" w:themeColor="background1"/>
                      <w:sz w:val="28"/>
                      <w:szCs w:val="28"/>
                    </w:rPr>
                    <w:t>No</w:t>
                  </w:r>
                </w:p>
                <w:p w:rsidR="00260B20" w:rsidRDefault="00260B20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260B20" w:rsidRDefault="00260B20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Executive Committee: No</w:t>
                  </w:r>
                </w:p>
                <w:p w:rsidR="000049FF" w:rsidRDefault="000049FF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0049FF" w:rsidRDefault="00703EE4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Board Appointed: No</w:t>
                  </w:r>
                </w:p>
                <w:p w:rsidR="00C30CED" w:rsidRDefault="00C30CED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C30CED" w:rsidRPr="00C30CED" w:rsidRDefault="00C30CED" w:rsidP="00C30CED">
                  <w:pPr>
                    <w:pStyle w:val="ListParagraph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EB64C4" w:rsidRPr="00197C64">
        <w:rPr>
          <w:rFonts w:ascii="Calibri" w:hAnsi="Calibri"/>
          <w:b/>
        </w:rPr>
        <w:t>Position Title:</w:t>
      </w:r>
      <w:r w:rsidR="00EB64C4" w:rsidRPr="00C30CED">
        <w:rPr>
          <w:rFonts w:ascii="Calibri" w:hAnsi="Calibri"/>
          <w:b/>
          <w:sz w:val="32"/>
        </w:rPr>
        <w:t xml:space="preserve"> </w:t>
      </w:r>
      <w:r w:rsidR="00582C5A" w:rsidRPr="00C30CED">
        <w:rPr>
          <w:rFonts w:ascii="Calibri" w:hAnsi="Calibri"/>
          <w:b/>
          <w:sz w:val="32"/>
        </w:rPr>
        <w:t xml:space="preserve"> </w:t>
      </w:r>
      <w:r w:rsidR="00E95C5D">
        <w:rPr>
          <w:rFonts w:ascii="Calibri" w:hAnsi="Calibri"/>
          <w:b/>
          <w:sz w:val="32"/>
        </w:rPr>
        <w:t xml:space="preserve">Social Media </w:t>
      </w:r>
      <w:r w:rsidR="00002581">
        <w:rPr>
          <w:rFonts w:ascii="Calibri" w:hAnsi="Calibri"/>
          <w:b/>
          <w:sz w:val="32"/>
        </w:rPr>
        <w:t>Coordinator</w:t>
      </w:r>
      <w:r w:rsidR="005D6F66" w:rsidRPr="00C30CED">
        <w:rPr>
          <w:rFonts w:ascii="Calibri" w:hAnsi="Calibri"/>
          <w:b/>
          <w:sz w:val="32"/>
        </w:rPr>
        <w:t xml:space="preserve">      </w:t>
      </w:r>
    </w:p>
    <w:p w:rsidR="00582C5A" w:rsidRPr="00C30CED" w:rsidRDefault="00582C5A" w:rsidP="00C30CED">
      <w:pPr>
        <w:ind w:left="450"/>
        <w:rPr>
          <w:rFonts w:ascii="Calibri" w:hAnsi="Calibri"/>
        </w:rPr>
      </w:pPr>
    </w:p>
    <w:p w:rsidR="000049FF" w:rsidRDefault="00582C5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Description:</w:t>
      </w:r>
      <w:r w:rsidR="005D6F66" w:rsidRPr="00C30CED">
        <w:rPr>
          <w:rFonts w:ascii="Calibri" w:hAnsi="Calibri"/>
          <w:b/>
        </w:rPr>
        <w:t xml:space="preserve"> </w:t>
      </w:r>
    </w:p>
    <w:p w:rsidR="00582C5A" w:rsidRDefault="00DF2295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E95C5D">
        <w:rPr>
          <w:rFonts w:ascii="Calibri" w:hAnsi="Calibri"/>
        </w:rPr>
        <w:t xml:space="preserve">Social Media </w:t>
      </w:r>
      <w:r w:rsidR="00002581">
        <w:rPr>
          <w:rFonts w:ascii="Calibri" w:hAnsi="Calibri"/>
        </w:rPr>
        <w:t>Coordinator</w:t>
      </w:r>
      <w:r w:rsidR="000049FF" w:rsidRPr="000049F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increases </w:t>
      </w:r>
      <w:r w:rsidR="00E95C5D">
        <w:rPr>
          <w:rFonts w:ascii="Calibri" w:hAnsi="Calibri"/>
        </w:rPr>
        <w:t xml:space="preserve">member engagement through social media platforms such as LinkedIn, Twitter and </w:t>
      </w:r>
      <w:proofErr w:type="spellStart"/>
      <w:r w:rsidR="00E95C5D">
        <w:rPr>
          <w:rFonts w:ascii="Calibri" w:hAnsi="Calibri"/>
        </w:rPr>
        <w:t>Facebook</w:t>
      </w:r>
      <w:proofErr w:type="spellEnd"/>
      <w:r w:rsidR="004F3682">
        <w:rPr>
          <w:rFonts w:ascii="Calibri" w:hAnsi="Calibri"/>
        </w:rPr>
        <w:t xml:space="preserve">. </w:t>
      </w:r>
    </w:p>
    <w:p w:rsidR="000049FF" w:rsidRPr="000049FF" w:rsidRDefault="000049FF" w:rsidP="00C30CED">
      <w:pPr>
        <w:ind w:left="450"/>
        <w:rPr>
          <w:rFonts w:ascii="Calibri" w:hAnsi="Calibri"/>
        </w:rPr>
      </w:pPr>
    </w:p>
    <w:p w:rsidR="000049FF" w:rsidRDefault="00582C5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Time Commitment:</w:t>
      </w:r>
      <w:r w:rsidRPr="00C30CED">
        <w:rPr>
          <w:rFonts w:ascii="Calibri" w:hAnsi="Calibri"/>
          <w:b/>
        </w:rPr>
        <w:tab/>
      </w:r>
    </w:p>
    <w:p w:rsidR="00582C5A" w:rsidRPr="00C30CED" w:rsidRDefault="00DF2295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 xml:space="preserve">5-10 hours on average per month, </w:t>
      </w:r>
      <w:r w:rsidR="00E95C5D">
        <w:rPr>
          <w:rFonts w:ascii="Calibri" w:hAnsi="Calibri"/>
        </w:rPr>
        <w:t>with an expected increase in hours during key events such as the annual conference</w:t>
      </w:r>
    </w:p>
    <w:p w:rsidR="00582C5A" w:rsidRPr="00C30CED" w:rsidRDefault="00582C5A" w:rsidP="00C30CED">
      <w:pPr>
        <w:ind w:left="450"/>
        <w:rPr>
          <w:rFonts w:ascii="Calibri" w:hAnsi="Calibri"/>
        </w:rPr>
      </w:pPr>
    </w:p>
    <w:p w:rsidR="000049FF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 xml:space="preserve">Key </w:t>
      </w:r>
      <w:r w:rsidR="00582C5A" w:rsidRPr="00C30CED">
        <w:rPr>
          <w:rFonts w:ascii="Calibri" w:hAnsi="Calibri"/>
          <w:b/>
        </w:rPr>
        <w:t>Competencies:</w:t>
      </w:r>
      <w:r w:rsidR="00582C5A" w:rsidRPr="00C30CED">
        <w:rPr>
          <w:rFonts w:ascii="Calibri" w:hAnsi="Calibri"/>
          <w:b/>
        </w:rPr>
        <w:tab/>
      </w:r>
    </w:p>
    <w:p w:rsidR="00582C5A" w:rsidRPr="00C30CED" w:rsidRDefault="00E95C5D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Technolog</w:t>
      </w:r>
      <w:r w:rsidR="00703EE4">
        <w:rPr>
          <w:rFonts w:ascii="Calibri" w:hAnsi="Calibri"/>
        </w:rPr>
        <w:t>ical</w:t>
      </w:r>
      <w:r>
        <w:rPr>
          <w:rFonts w:ascii="Calibri" w:hAnsi="Calibri"/>
        </w:rPr>
        <w:t xml:space="preserve"> Savvy,</w:t>
      </w:r>
      <w:r w:rsidR="00DE419C">
        <w:rPr>
          <w:rFonts w:ascii="Calibri" w:hAnsi="Calibri"/>
        </w:rPr>
        <w:t xml:space="preserve"> Communication,</w:t>
      </w:r>
      <w:r>
        <w:rPr>
          <w:rFonts w:ascii="Calibri" w:hAnsi="Calibri"/>
        </w:rPr>
        <w:t xml:space="preserve"> Strategic Member Engag</w:t>
      </w:r>
      <w:r w:rsidR="00703EE4">
        <w:rPr>
          <w:rFonts w:ascii="Calibri" w:hAnsi="Calibri"/>
        </w:rPr>
        <w:t>e</w:t>
      </w:r>
      <w:r>
        <w:rPr>
          <w:rFonts w:ascii="Calibri" w:hAnsi="Calibri"/>
        </w:rPr>
        <w:t>ment</w:t>
      </w:r>
    </w:p>
    <w:p w:rsidR="00582C5A" w:rsidRPr="00C30CED" w:rsidRDefault="00582C5A" w:rsidP="00C30CED">
      <w:pPr>
        <w:ind w:left="450"/>
        <w:rPr>
          <w:rFonts w:ascii="Calibri" w:hAnsi="Calibri"/>
        </w:rPr>
      </w:pPr>
    </w:p>
    <w:p w:rsidR="004A5EC2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Primary Responsibilities:</w:t>
      </w:r>
    </w:p>
    <w:p w:rsidR="00B934AF" w:rsidRDefault="00E95C5D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Promotes all events through the chapter’s all three social media platforms, including: monthly chapter meetings, chapter conference, professional development events, partnership events, </w:t>
      </w:r>
      <w:r w:rsidR="00DE419C">
        <w:rPr>
          <w:rFonts w:ascii="Calibri" w:hAnsi="Calibri"/>
        </w:rPr>
        <w:t>ATD</w:t>
      </w:r>
      <w:r>
        <w:rPr>
          <w:rFonts w:ascii="Calibri" w:hAnsi="Calibri"/>
        </w:rPr>
        <w:t xml:space="preserve"> National learning events, etc.</w:t>
      </w:r>
    </w:p>
    <w:p w:rsidR="00E95C5D" w:rsidRDefault="00E95C5D" w:rsidP="009068B3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Improves member engagement through social media platforms</w:t>
      </w:r>
    </w:p>
    <w:p w:rsidR="009068B3" w:rsidRDefault="00E95C5D" w:rsidP="009068B3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Increases followership </w:t>
      </w:r>
      <w:r w:rsidR="0045728D">
        <w:rPr>
          <w:rFonts w:ascii="Calibri" w:hAnsi="Calibri"/>
        </w:rPr>
        <w:t xml:space="preserve">and member activity </w:t>
      </w:r>
      <w:r>
        <w:rPr>
          <w:rFonts w:ascii="Calibri" w:hAnsi="Calibri"/>
        </w:rPr>
        <w:t xml:space="preserve">over the previous year </w:t>
      </w:r>
    </w:p>
    <w:p w:rsidR="009068B3" w:rsidRDefault="00E95C5D" w:rsidP="009068B3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Recruits and trains Board members and other Board committee members to post and engage regularly on social media platforms</w:t>
      </w:r>
    </w:p>
    <w:p w:rsidR="009068B3" w:rsidRDefault="00E95C5D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Increases the visibility and reputation of the chapter through regular and engaging posts</w:t>
      </w:r>
    </w:p>
    <w:p w:rsidR="00B934AF" w:rsidRDefault="0045728D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Regularly update the Manager’s Choice section of the </w:t>
      </w:r>
      <w:proofErr w:type="spellStart"/>
      <w:r w:rsidR="00DE419C">
        <w:rPr>
          <w:rFonts w:ascii="Calibri" w:hAnsi="Calibri"/>
        </w:rPr>
        <w:t>ATD</w:t>
      </w:r>
      <w:r>
        <w:rPr>
          <w:rFonts w:ascii="Calibri" w:hAnsi="Calibri"/>
        </w:rPr>
        <w:t>ps</w:t>
      </w:r>
      <w:proofErr w:type="spellEnd"/>
      <w:r>
        <w:rPr>
          <w:rFonts w:ascii="Calibri" w:hAnsi="Calibri"/>
        </w:rPr>
        <w:t xml:space="preserve"> LinkedIn page</w:t>
      </w:r>
    </w:p>
    <w:p w:rsidR="00A63276" w:rsidRDefault="00A63276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Regularly post jobs on the </w:t>
      </w:r>
      <w:proofErr w:type="spellStart"/>
      <w:r w:rsidR="00DE419C">
        <w:rPr>
          <w:rFonts w:ascii="Calibri" w:hAnsi="Calibri"/>
        </w:rPr>
        <w:t>ATD</w:t>
      </w:r>
      <w:r>
        <w:rPr>
          <w:rFonts w:ascii="Calibri" w:hAnsi="Calibri"/>
        </w:rPr>
        <w:t>ps</w:t>
      </w:r>
      <w:proofErr w:type="spellEnd"/>
      <w:r>
        <w:rPr>
          <w:rFonts w:ascii="Calibri" w:hAnsi="Calibri"/>
        </w:rPr>
        <w:t xml:space="preserve"> LinkedIn page</w:t>
      </w:r>
      <w:r w:rsidR="00703EE4">
        <w:rPr>
          <w:rFonts w:ascii="Calibri" w:hAnsi="Calibri"/>
        </w:rPr>
        <w:t xml:space="preserve"> (from our yahoo group or other sources)</w:t>
      </w:r>
    </w:p>
    <w:p w:rsidR="00B934AF" w:rsidRPr="00B934AF" w:rsidRDefault="00B934AF" w:rsidP="00B934AF">
      <w:pPr>
        <w:pStyle w:val="ListParagraph"/>
        <w:ind w:left="1170"/>
        <w:rPr>
          <w:rFonts w:ascii="Calibri" w:hAnsi="Calibri"/>
          <w:b/>
        </w:rPr>
      </w:pPr>
    </w:p>
    <w:p w:rsidR="00C30CED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Success Measures:</w:t>
      </w:r>
    </w:p>
    <w:p w:rsidR="006053C0" w:rsidRDefault="00E72EB5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Each monthly chapter meeting is</w:t>
      </w:r>
      <w:r w:rsidR="00703EE4">
        <w:rPr>
          <w:rFonts w:ascii="Calibri" w:hAnsi="Calibri"/>
        </w:rPr>
        <w:t xml:space="preserve"> promoted at least 7 days in advance</w:t>
      </w:r>
      <w:r>
        <w:rPr>
          <w:rFonts w:ascii="Calibri" w:hAnsi="Calibri"/>
        </w:rPr>
        <w:t xml:space="preserve"> of event</w:t>
      </w:r>
    </w:p>
    <w:p w:rsidR="00531782" w:rsidRDefault="00703EE4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Special events (conferences, professional development events, etc.) are promoted </w:t>
      </w:r>
      <w:r w:rsidR="00E72EB5">
        <w:rPr>
          <w:rFonts w:ascii="Calibri" w:hAnsi="Calibri"/>
        </w:rPr>
        <w:t>1 to 2 times per week</w:t>
      </w:r>
      <w:r>
        <w:rPr>
          <w:rFonts w:ascii="Calibri" w:hAnsi="Calibri"/>
        </w:rPr>
        <w:t xml:space="preserve"> for 8 weeks prior to event</w:t>
      </w:r>
    </w:p>
    <w:p w:rsidR="00531782" w:rsidRDefault="00703EE4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More than 5 voices are represented on the chapter’s social media platforms each quarter</w:t>
      </w:r>
    </w:p>
    <w:p w:rsidR="00703EE4" w:rsidRDefault="00703EE4" w:rsidP="00703EE4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Followership of all three social media platforms has increased over previous year</w:t>
      </w:r>
    </w:p>
    <w:p w:rsidR="00531782" w:rsidRDefault="00703EE4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Communicates </w:t>
      </w:r>
      <w:r w:rsidR="00E72EB5">
        <w:rPr>
          <w:rFonts w:ascii="Calibri" w:hAnsi="Calibri"/>
        </w:rPr>
        <w:t>monthly</w:t>
      </w:r>
      <w:r>
        <w:rPr>
          <w:rFonts w:ascii="Calibri" w:hAnsi="Calibri"/>
        </w:rPr>
        <w:t xml:space="preserve"> with Director of Communications to learn of coming events</w:t>
      </w:r>
    </w:p>
    <w:p w:rsidR="006E0D77" w:rsidRDefault="006E0D77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Works collaboratively and respectfully with Board members and other volunteers</w:t>
      </w:r>
    </w:p>
    <w:p w:rsidR="00531782" w:rsidRDefault="00531782" w:rsidP="00C30CED">
      <w:pPr>
        <w:ind w:left="450"/>
        <w:rPr>
          <w:rFonts w:ascii="Calibri" w:hAnsi="Calibri"/>
        </w:rPr>
      </w:pPr>
    </w:p>
    <w:p w:rsidR="00531782" w:rsidRDefault="00207AB3" w:rsidP="00C30CED">
      <w:pPr>
        <w:ind w:left="450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035" type="#_x0000_t32" style="position:absolute;left:0;text-align:left;margin-left:17.45pt;margin-top:3.1pt;width:511.4pt;height:0;z-index:251668480" o:connectortype="straight" strokecolor="#e36c0a [2409]" strokeweight="3pt">
            <v:shadow type="perspective" color="#243f60 [1604]" opacity=".5" offset="1pt" offset2="-1pt"/>
          </v:shape>
        </w:pict>
      </w:r>
    </w:p>
    <w:tbl>
      <w:tblPr>
        <w:tblStyle w:val="TableGrid"/>
        <w:tblW w:w="10458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98"/>
        <w:gridCol w:w="4860"/>
      </w:tblGrid>
      <w:tr w:rsidR="00C30CED" w:rsidTr="006B4AB1">
        <w:trPr>
          <w:trHeight w:val="293"/>
        </w:trPr>
        <w:tc>
          <w:tcPr>
            <w:tcW w:w="5598" w:type="dxa"/>
          </w:tcPr>
          <w:p w:rsidR="00C30CED" w:rsidRPr="000049FF" w:rsidRDefault="006B4AB1" w:rsidP="00C30CE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Privileges:</w:t>
            </w:r>
            <w:r w:rsidR="00C30CED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4860" w:type="dxa"/>
          </w:tcPr>
          <w:p w:rsidR="00C30CED" w:rsidRDefault="00197C64" w:rsidP="00C30CED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Additional </w:t>
            </w:r>
            <w:r w:rsidR="00C30CED">
              <w:rPr>
                <w:rFonts w:ascii="Calibri" w:hAnsi="Calibri"/>
                <w:b/>
              </w:rPr>
              <w:t>Expectations:</w:t>
            </w:r>
          </w:p>
        </w:tc>
      </w:tr>
      <w:tr w:rsidR="006B4AB1" w:rsidTr="006B4AB1">
        <w:trPr>
          <w:trHeight w:val="293"/>
        </w:trPr>
        <w:tc>
          <w:tcPr>
            <w:tcW w:w="5598" w:type="dxa"/>
          </w:tcPr>
          <w:p w:rsidR="006B4AB1" w:rsidRPr="00AC550E" w:rsidRDefault="006B4AB1" w:rsidP="006B4AB1">
            <w:pPr>
              <w:rPr>
                <w:rFonts w:ascii="Calibri" w:hAnsi="Calibri"/>
              </w:rPr>
            </w:pPr>
            <w:r w:rsidRPr="00AC550E">
              <w:rPr>
                <w:rFonts w:ascii="Calibri" w:hAnsi="Calibri"/>
              </w:rPr>
              <w:t>Position listed on your resume and LinkedIn profile</w:t>
            </w:r>
          </w:p>
        </w:tc>
        <w:tc>
          <w:tcPr>
            <w:tcW w:w="4860" w:type="dxa"/>
          </w:tcPr>
          <w:p w:rsidR="006B4AB1" w:rsidRPr="000049FF" w:rsidRDefault="006B4AB1" w:rsidP="000049FF">
            <w:pPr>
              <w:rPr>
                <w:rFonts w:ascii="Calibri" w:hAnsi="Calibri"/>
              </w:rPr>
            </w:pPr>
            <w:r w:rsidRPr="000049FF">
              <w:rPr>
                <w:rFonts w:ascii="Calibri" w:hAnsi="Calibri"/>
              </w:rPr>
              <w:t xml:space="preserve">Member of </w:t>
            </w:r>
            <w:r w:rsidR="00DE419C">
              <w:rPr>
                <w:rFonts w:ascii="Calibri" w:hAnsi="Calibri"/>
              </w:rPr>
              <w:t>ATD</w:t>
            </w:r>
            <w:r w:rsidRPr="000049FF">
              <w:rPr>
                <w:rFonts w:ascii="Calibri" w:hAnsi="Calibri"/>
              </w:rPr>
              <w:t xml:space="preserve"> Puget Sound chapter for term</w:t>
            </w:r>
          </w:p>
        </w:tc>
      </w:tr>
      <w:tr w:rsidR="006B4AB1" w:rsidTr="006B4AB1">
        <w:trPr>
          <w:trHeight w:val="293"/>
        </w:trPr>
        <w:tc>
          <w:tcPr>
            <w:tcW w:w="5598" w:type="dxa"/>
          </w:tcPr>
          <w:p w:rsidR="006B4AB1" w:rsidRDefault="006B4AB1" w:rsidP="0090287D">
            <w:r w:rsidRPr="00AC550E">
              <w:rPr>
                <w:rFonts w:ascii="Calibri" w:hAnsi="Calibri"/>
              </w:rPr>
              <w:t xml:space="preserve">Opportunity to connect with </w:t>
            </w:r>
            <w:proofErr w:type="spellStart"/>
            <w:r w:rsidR="00DE419C">
              <w:rPr>
                <w:rFonts w:ascii="Calibri" w:hAnsi="Calibri"/>
              </w:rPr>
              <w:t>ATD</w:t>
            </w:r>
            <w:r w:rsidRPr="00AC550E">
              <w:rPr>
                <w:rFonts w:ascii="Calibri" w:hAnsi="Calibri"/>
              </w:rPr>
              <w:t>ps</w:t>
            </w:r>
            <w:proofErr w:type="spellEnd"/>
            <w:r w:rsidRPr="00AC550E">
              <w:rPr>
                <w:rFonts w:ascii="Calibri" w:hAnsi="Calibri"/>
              </w:rPr>
              <w:t xml:space="preserve"> members</w:t>
            </w:r>
          </w:p>
        </w:tc>
        <w:tc>
          <w:tcPr>
            <w:tcW w:w="4860" w:type="dxa"/>
          </w:tcPr>
          <w:p w:rsidR="006B4AB1" w:rsidRPr="000049FF" w:rsidRDefault="006B4AB1" w:rsidP="00C30C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Meet success measures above</w:t>
            </w:r>
          </w:p>
        </w:tc>
      </w:tr>
      <w:tr w:rsidR="006E0D77" w:rsidTr="006B4AB1">
        <w:trPr>
          <w:trHeight w:val="293"/>
        </w:trPr>
        <w:tc>
          <w:tcPr>
            <w:tcW w:w="5598" w:type="dxa"/>
          </w:tcPr>
          <w:p w:rsidR="006E0D77" w:rsidRDefault="006B4AB1" w:rsidP="00C30CED">
            <w:pPr>
              <w:rPr>
                <w:rFonts w:ascii="Calibri" w:hAnsi="Calibri"/>
                <w:b/>
              </w:rPr>
            </w:pPr>
            <w:r w:rsidRPr="00AC550E">
              <w:rPr>
                <w:rFonts w:ascii="Calibri" w:hAnsi="Calibri"/>
              </w:rPr>
              <w:t xml:space="preserve">Potential for career </w:t>
            </w:r>
            <w:proofErr w:type="spellStart"/>
            <w:r w:rsidRPr="00AC550E">
              <w:rPr>
                <w:rFonts w:ascii="Calibri" w:hAnsi="Calibri"/>
              </w:rPr>
              <w:t>pathing</w:t>
            </w:r>
            <w:proofErr w:type="spellEnd"/>
            <w:r w:rsidRPr="00AC550E">
              <w:rPr>
                <w:rFonts w:ascii="Calibri" w:hAnsi="Calibri"/>
              </w:rPr>
              <w:t xml:space="preserve"> into future Board positions</w:t>
            </w:r>
          </w:p>
        </w:tc>
        <w:tc>
          <w:tcPr>
            <w:tcW w:w="4860" w:type="dxa"/>
          </w:tcPr>
          <w:p w:rsidR="006E0D77" w:rsidRPr="00AD5B6A" w:rsidRDefault="00AD5B6A" w:rsidP="00C30CED">
            <w:pPr>
              <w:rPr>
                <w:rFonts w:ascii="Calibri" w:hAnsi="Calibri"/>
              </w:rPr>
            </w:pPr>
            <w:r w:rsidRPr="00AD5B6A">
              <w:rPr>
                <w:rFonts w:ascii="Calibri" w:hAnsi="Calibri"/>
              </w:rPr>
              <w:t>Provide annual budget numbers</w:t>
            </w:r>
          </w:p>
        </w:tc>
      </w:tr>
    </w:tbl>
    <w:p w:rsidR="00C30CED" w:rsidRPr="00C30CED" w:rsidRDefault="00C30CED">
      <w:pPr>
        <w:ind w:left="450"/>
        <w:rPr>
          <w:rFonts w:ascii="Calibri" w:hAnsi="Calibri"/>
        </w:rPr>
      </w:pPr>
    </w:p>
    <w:sectPr w:rsidR="00C30CED" w:rsidRPr="00C30CED" w:rsidSect="006E0D77">
      <w:pgSz w:w="12240" w:h="15840"/>
      <w:pgMar w:top="450" w:right="1440" w:bottom="180" w:left="81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805"/>
    <w:multiLevelType w:val="hybridMultilevel"/>
    <w:tmpl w:val="1D2681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40E16EF"/>
    <w:multiLevelType w:val="hybridMultilevel"/>
    <w:tmpl w:val="26B0B0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5906367"/>
    <w:multiLevelType w:val="hybridMultilevel"/>
    <w:tmpl w:val="723E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4D71"/>
    <w:multiLevelType w:val="hybridMultilevel"/>
    <w:tmpl w:val="36C0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B1E43"/>
    <w:multiLevelType w:val="hybridMultilevel"/>
    <w:tmpl w:val="5CE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2553A"/>
    <w:rsid w:val="00002581"/>
    <w:rsid w:val="000049FF"/>
    <w:rsid w:val="00033017"/>
    <w:rsid w:val="00065D85"/>
    <w:rsid w:val="00126A32"/>
    <w:rsid w:val="00197C64"/>
    <w:rsid w:val="001A78C6"/>
    <w:rsid w:val="00207AB3"/>
    <w:rsid w:val="002462B6"/>
    <w:rsid w:val="00260B20"/>
    <w:rsid w:val="00262EA6"/>
    <w:rsid w:val="002E3CD6"/>
    <w:rsid w:val="00307F52"/>
    <w:rsid w:val="003B45BA"/>
    <w:rsid w:val="0041273A"/>
    <w:rsid w:val="004158C7"/>
    <w:rsid w:val="004200D2"/>
    <w:rsid w:val="0042224A"/>
    <w:rsid w:val="00433009"/>
    <w:rsid w:val="0045728D"/>
    <w:rsid w:val="00463171"/>
    <w:rsid w:val="004A5EC2"/>
    <w:rsid w:val="004C78B9"/>
    <w:rsid w:val="004F3682"/>
    <w:rsid w:val="00524125"/>
    <w:rsid w:val="00531782"/>
    <w:rsid w:val="00533E99"/>
    <w:rsid w:val="00582C5A"/>
    <w:rsid w:val="005D6F66"/>
    <w:rsid w:val="006053C0"/>
    <w:rsid w:val="0062132E"/>
    <w:rsid w:val="00670654"/>
    <w:rsid w:val="006A5516"/>
    <w:rsid w:val="006A6CA9"/>
    <w:rsid w:val="006B4AB1"/>
    <w:rsid w:val="006E0D77"/>
    <w:rsid w:val="00703A99"/>
    <w:rsid w:val="00703EE4"/>
    <w:rsid w:val="007B3D79"/>
    <w:rsid w:val="007C58FC"/>
    <w:rsid w:val="0082553A"/>
    <w:rsid w:val="008B5A83"/>
    <w:rsid w:val="00905267"/>
    <w:rsid w:val="009068B3"/>
    <w:rsid w:val="00981CD6"/>
    <w:rsid w:val="00A14147"/>
    <w:rsid w:val="00A57C09"/>
    <w:rsid w:val="00A63276"/>
    <w:rsid w:val="00A918F7"/>
    <w:rsid w:val="00AB03D5"/>
    <w:rsid w:val="00AD5B6A"/>
    <w:rsid w:val="00B934AF"/>
    <w:rsid w:val="00C30CED"/>
    <w:rsid w:val="00C35250"/>
    <w:rsid w:val="00C36C97"/>
    <w:rsid w:val="00C72FC2"/>
    <w:rsid w:val="00CA0D10"/>
    <w:rsid w:val="00CC6A2D"/>
    <w:rsid w:val="00D06ACC"/>
    <w:rsid w:val="00D3229B"/>
    <w:rsid w:val="00DE419C"/>
    <w:rsid w:val="00DF2295"/>
    <w:rsid w:val="00E03348"/>
    <w:rsid w:val="00E040EA"/>
    <w:rsid w:val="00E57173"/>
    <w:rsid w:val="00E72EB5"/>
    <w:rsid w:val="00E92003"/>
    <w:rsid w:val="00E95C5D"/>
    <w:rsid w:val="00EB64C4"/>
    <w:rsid w:val="00ED2091"/>
    <w:rsid w:val="00ED600D"/>
    <w:rsid w:val="00F1049B"/>
    <w:rsid w:val="00F72D8C"/>
    <w:rsid w:val="00F83281"/>
    <w:rsid w:val="00FA640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2404]"/>
    </o:shapedefaults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CED"/>
    <w:pPr>
      <w:ind w:left="720"/>
      <w:contextualSpacing/>
    </w:pPr>
  </w:style>
  <w:style w:type="table" w:styleId="TableGrid">
    <w:name w:val="Table Grid"/>
    <w:basedOn w:val="TableNormal"/>
    <w:uiPriority w:val="59"/>
    <w:rsid w:val="00C30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2015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Klein</dc:creator>
  <cp:lastModifiedBy>Terrence</cp:lastModifiedBy>
  <cp:revision>11</cp:revision>
  <dcterms:created xsi:type="dcterms:W3CDTF">2014-01-26T18:26:00Z</dcterms:created>
  <dcterms:modified xsi:type="dcterms:W3CDTF">2014-08-10T03:35:00Z</dcterms:modified>
</cp:coreProperties>
</file>